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7302" w14:textId="77777777" w:rsidR="007A1B75" w:rsidRDefault="007A1B75" w:rsidP="007A1B75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val="en-US"/>
        </w:rPr>
      </w:pPr>
      <w:r w:rsidRPr="00811C57">
        <w:rPr>
          <w:rFonts w:ascii="Arial" w:eastAsia="Times New Roman" w:hAnsi="Arial" w:cs="Arial"/>
          <w:b/>
          <w:color w:val="auto"/>
          <w:sz w:val="24"/>
          <w:szCs w:val="24"/>
          <w:lang w:val="es-419"/>
        </w:rPr>
        <w:t>CONSULTAS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en-US"/>
        </w:rPr>
        <w:t xml:space="preserve"> </w:t>
      </w:r>
      <w:r w:rsidRPr="00811C57">
        <w:rPr>
          <w:rFonts w:ascii="Arial" w:eastAsia="Times New Roman" w:hAnsi="Arial" w:cs="Arial"/>
          <w:b/>
          <w:color w:val="auto"/>
          <w:sz w:val="24"/>
          <w:szCs w:val="24"/>
          <w:lang w:val="es-419"/>
        </w:rPr>
        <w:t>CIUDADANAS</w:t>
      </w:r>
      <w:r>
        <w:rPr>
          <w:rFonts w:ascii="Arial" w:eastAsia="Times New Roman" w:hAnsi="Arial" w:cs="Arial"/>
          <w:b/>
          <w:color w:val="auto"/>
          <w:sz w:val="24"/>
          <w:szCs w:val="24"/>
          <w:lang w:val="en-US"/>
        </w:rPr>
        <w:t xml:space="preserve"> </w:t>
      </w:r>
    </w:p>
    <w:p w14:paraId="0B38C3AF" w14:textId="69E3C35F" w:rsidR="007A1B75" w:rsidRDefault="00811C57" w:rsidP="007A1B75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val="en-US"/>
        </w:rPr>
      </w:pPr>
      <w:r w:rsidRPr="00811C57">
        <w:rPr>
          <w:rFonts w:ascii="Arial" w:eastAsia="Times New Roman" w:hAnsi="Arial" w:cs="Arial"/>
          <w:b/>
          <w:color w:val="auto"/>
          <w:sz w:val="24"/>
          <w:szCs w:val="24"/>
        </w:rPr>
        <w:t>PARTICIPACIÓN</w:t>
      </w:r>
      <w:r w:rsidR="007A1B75">
        <w:rPr>
          <w:rFonts w:ascii="Arial" w:eastAsia="Times New Roman" w:hAnsi="Arial" w:cs="Arial"/>
          <w:b/>
          <w:color w:val="auto"/>
          <w:sz w:val="24"/>
          <w:szCs w:val="24"/>
          <w:lang w:val="en-US"/>
        </w:rPr>
        <w:t xml:space="preserve"> </w:t>
      </w:r>
      <w:r w:rsidR="007A1B75" w:rsidRPr="00811C57">
        <w:rPr>
          <w:rFonts w:ascii="Arial" w:eastAsia="Times New Roman" w:hAnsi="Arial" w:cs="Arial"/>
          <w:b/>
          <w:color w:val="auto"/>
          <w:sz w:val="24"/>
          <w:szCs w:val="24"/>
          <w:lang w:val="es-419"/>
        </w:rPr>
        <w:t>CIUDADANA</w:t>
      </w:r>
      <w:r w:rsidR="007A1B75">
        <w:rPr>
          <w:rFonts w:ascii="Arial" w:eastAsia="Times New Roman" w:hAnsi="Arial" w:cs="Arial"/>
          <w:b/>
          <w:color w:val="auto"/>
          <w:sz w:val="24"/>
          <w:szCs w:val="24"/>
          <w:lang w:val="en-US"/>
        </w:rPr>
        <w:t xml:space="preserve"> </w:t>
      </w:r>
    </w:p>
    <w:p w14:paraId="1BB7CDA5" w14:textId="77777777" w:rsidR="007A1B75" w:rsidRDefault="007A1B75" w:rsidP="007A1B75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val="en-US"/>
        </w:rPr>
      </w:pPr>
    </w:p>
    <w:p w14:paraId="7558E7D6" w14:textId="2F572AF4" w:rsidR="007A1B75" w:rsidRDefault="007A1B75" w:rsidP="007A1B75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es-ES"/>
        </w:rPr>
        <w:t xml:space="preserve">INFORME </w:t>
      </w:r>
      <w:r w:rsidR="008756A1">
        <w:rPr>
          <w:rFonts w:ascii="Arial" w:eastAsia="Times New Roman" w:hAnsi="Arial" w:cs="Arial"/>
          <w:b/>
          <w:color w:val="auto"/>
          <w:sz w:val="24"/>
          <w:szCs w:val="24"/>
          <w:lang w:val="es-ES"/>
        </w:rPr>
        <w:t>SEMESTRAL</w:t>
      </w:r>
    </w:p>
    <w:p w14:paraId="6EC30615" w14:textId="69358F31" w:rsidR="007A1B75" w:rsidRDefault="00036C81" w:rsidP="007A1B75">
      <w:pPr>
        <w:spacing w:line="240" w:lineRule="auto"/>
        <w:jc w:val="center"/>
        <w:rPr>
          <w:rFonts w:ascii="Arial" w:eastAsia="Times New Roman" w:hAnsi="Arial" w:cs="Arial"/>
          <w:b/>
          <w:color w:val="auto"/>
          <w:sz w:val="24"/>
          <w:szCs w:val="24"/>
          <w:lang w:val="es-ES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lang w:val="es-ES"/>
        </w:rPr>
        <w:t xml:space="preserve">Enero a </w:t>
      </w:r>
      <w:r w:rsidR="00D16CA9">
        <w:rPr>
          <w:rFonts w:ascii="Arial" w:eastAsia="Times New Roman" w:hAnsi="Arial" w:cs="Arial"/>
          <w:b/>
          <w:color w:val="auto"/>
          <w:sz w:val="24"/>
          <w:szCs w:val="24"/>
          <w:lang w:val="es-ES"/>
        </w:rPr>
        <w:t>junio</w:t>
      </w:r>
      <w:r w:rsidR="007A1B75">
        <w:rPr>
          <w:rFonts w:ascii="Arial" w:eastAsia="Times New Roman" w:hAnsi="Arial" w:cs="Arial"/>
          <w:b/>
          <w:color w:val="auto"/>
          <w:sz w:val="24"/>
          <w:szCs w:val="24"/>
          <w:lang w:val="es-ES"/>
        </w:rPr>
        <w:t xml:space="preserve"> de 2021</w:t>
      </w:r>
    </w:p>
    <w:p w14:paraId="4ACD51E2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  <w:lang w:val="es-ES"/>
        </w:rPr>
      </w:pPr>
    </w:p>
    <w:p w14:paraId="41CB277D" w14:textId="0D167EAA" w:rsidR="007A1B75" w:rsidRDefault="007A1B75" w:rsidP="007A1B75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El presente informe fue elaborado a partir del registro de ciudadanos que visitaron la </w:t>
      </w:r>
      <w:r>
        <w:rPr>
          <w:rFonts w:ascii="Arial" w:hAnsi="Arial" w:cs="Arial"/>
          <w:b/>
          <w:color w:val="auto"/>
          <w:sz w:val="24"/>
          <w:szCs w:val="24"/>
        </w:rPr>
        <w:t xml:space="preserve">Honorable Cámara de Senadores </w:t>
      </w:r>
      <w:r>
        <w:rPr>
          <w:rFonts w:ascii="Arial" w:hAnsi="Arial" w:cs="Arial"/>
          <w:color w:val="auto"/>
          <w:sz w:val="24"/>
          <w:szCs w:val="24"/>
        </w:rPr>
        <w:t>en el periodo comprendido de los meses de enero</w:t>
      </w:r>
      <w:r w:rsidR="003B5156">
        <w:rPr>
          <w:rFonts w:ascii="Arial" w:hAnsi="Arial" w:cs="Arial"/>
          <w:color w:val="auto"/>
          <w:sz w:val="24"/>
          <w:szCs w:val="24"/>
        </w:rPr>
        <w:t xml:space="preserve"> a junio</w:t>
      </w:r>
      <w:r>
        <w:rPr>
          <w:rFonts w:ascii="Arial" w:hAnsi="Arial" w:cs="Arial"/>
          <w:color w:val="auto"/>
          <w:sz w:val="24"/>
          <w:szCs w:val="24"/>
        </w:rPr>
        <w:t xml:space="preserve"> de 2021. </w:t>
      </w:r>
    </w:p>
    <w:p w14:paraId="29B6BED4" w14:textId="77777777" w:rsidR="007A1B75" w:rsidRDefault="007A1B75" w:rsidP="007A1B75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62C38B61" w14:textId="77777777" w:rsidR="007A1B75" w:rsidRDefault="007A1B75" w:rsidP="007A1B75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Atendiendo a las circunstancias especiales sanitarias por la pandemia de Coronavirus COVID-19, la Ley de Emergencia Sanitaria y específicamente la Resolución N° 278/2020 Por la que se estable el protocolo sanitario de mitigación de riesgos de contagio del Coronavirus (COVID 19) dentro de las instalaciones de la Cámara de Senadores y el Congreso Nacional. (</w:t>
      </w:r>
      <w:r>
        <w:rPr>
          <w:rFonts w:ascii="Arial" w:hAnsi="Arial" w:cs="Arial"/>
          <w:i/>
          <w:iCs/>
          <w:color w:val="auto"/>
          <w:sz w:val="24"/>
          <w:szCs w:val="24"/>
        </w:rPr>
        <w:t>Que restringe el acceso del público en general a la sede del Congreso</w:t>
      </w:r>
      <w:r>
        <w:rPr>
          <w:rFonts w:ascii="Arial" w:hAnsi="Arial" w:cs="Arial"/>
          <w:color w:val="auto"/>
          <w:sz w:val="24"/>
          <w:szCs w:val="24"/>
        </w:rPr>
        <w:t>) en el último año, se ha mantenido una escasa afluencia de público al recinto parlamentario, al menos, en comparación con la cantidad de personas que en años anteriores visitaban la institución.</w:t>
      </w:r>
    </w:p>
    <w:p w14:paraId="02C6E335" w14:textId="77777777" w:rsidR="007A1B75" w:rsidRDefault="007A1B75" w:rsidP="007A1B75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23070900" w14:textId="448DDBC0" w:rsidR="007A1B75" w:rsidRDefault="007A1B75" w:rsidP="007A1B75">
      <w:pPr>
        <w:spacing w:line="240" w:lineRule="auto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Durante este periodo de tiempo han visitado la institución aproximadamente a</w:t>
      </w:r>
      <w:r w:rsidRPr="001F7507">
        <w:rPr>
          <w:rFonts w:ascii="Arial" w:hAnsi="Arial" w:cs="Arial"/>
          <w:color w:val="auto"/>
          <w:sz w:val="24"/>
          <w:szCs w:val="24"/>
        </w:rPr>
        <w:t xml:space="preserve"> </w:t>
      </w:r>
      <w:r w:rsidR="001F7507" w:rsidRPr="001F7507">
        <w:rPr>
          <w:rFonts w:ascii="Arial" w:hAnsi="Arial" w:cs="Arial"/>
          <w:b/>
          <w:bCs/>
          <w:color w:val="auto"/>
          <w:sz w:val="24"/>
          <w:szCs w:val="24"/>
        </w:rPr>
        <w:t>5056</w:t>
      </w:r>
      <w:r w:rsidRPr="00D16CA9">
        <w:rPr>
          <w:rFonts w:ascii="Arial" w:hAnsi="Arial" w:cs="Arial"/>
          <w:color w:val="FF0000"/>
          <w:sz w:val="24"/>
          <w:szCs w:val="24"/>
        </w:rPr>
        <w:t xml:space="preserve"> </w:t>
      </w:r>
      <w:r>
        <w:rPr>
          <w:rFonts w:ascii="Arial" w:hAnsi="Arial" w:cs="Arial"/>
          <w:color w:val="auto"/>
          <w:sz w:val="24"/>
          <w:szCs w:val="24"/>
        </w:rPr>
        <w:t xml:space="preserve">personas, que han concurrido a la Presidencia, a audiencias con los Senadores, a las Comisiones Asesoras y otras dependencias administrativas de la Cámara de Senadores, como son las Direcciones Generales de Administración y Finanzas, Talentos Humanos y Atención a la Ciudadanía. </w:t>
      </w:r>
    </w:p>
    <w:p w14:paraId="5FF106F0" w14:textId="77777777" w:rsidR="007A1B75" w:rsidRDefault="007A1B75" w:rsidP="007A1B75">
      <w:pPr>
        <w:spacing w:line="24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</w:p>
    <w:p w14:paraId="3CA41009" w14:textId="77777777" w:rsidR="007A1B75" w:rsidRDefault="007A1B75" w:rsidP="007A1B75">
      <w:pPr>
        <w:spacing w:line="240" w:lineRule="auto"/>
        <w:jc w:val="both"/>
        <w:rPr>
          <w:rFonts w:ascii="Arial" w:hAnsi="Arial" w:cs="Arial"/>
          <w:bCs/>
          <w:color w:val="auto"/>
          <w:sz w:val="24"/>
          <w:szCs w:val="24"/>
        </w:rPr>
      </w:pPr>
      <w:r>
        <w:rPr>
          <w:rFonts w:ascii="Arial" w:hAnsi="Arial" w:cs="Arial"/>
          <w:bCs/>
          <w:color w:val="auto"/>
          <w:sz w:val="24"/>
          <w:szCs w:val="24"/>
        </w:rPr>
        <w:t>Es muy importante destacar que las actividades de consultas ciudadanas y participación ciudadana, contribuyen a alcanzar los Objetivos de Desarrollo Sostenible, específicamente el ODS #16 Paz, Justicia e Instituciones sólidas, promoviendo sociedades justas, pacíficas e inclusivas, metas a las que el Paraguay se ha comprometido.</w:t>
      </w:r>
    </w:p>
    <w:p w14:paraId="7D0803DB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bCs/>
          <w:color w:val="auto"/>
          <w:sz w:val="24"/>
          <w:szCs w:val="24"/>
          <w:lang w:val="es-ES"/>
        </w:rPr>
      </w:pPr>
    </w:p>
    <w:p w14:paraId="3788D98D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180ECCC5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AD24D2E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40E7863F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1ED63B7" w14:textId="77777777" w:rsidR="003B5156" w:rsidRPr="00D30CAE" w:rsidRDefault="003B5156" w:rsidP="003B5156">
      <w:pPr>
        <w:spacing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D30CAE">
        <w:rPr>
          <w:rFonts w:ascii="Arial" w:hAnsi="Arial" w:cs="Arial"/>
          <w:b/>
          <w:color w:val="auto"/>
          <w:sz w:val="24"/>
          <w:szCs w:val="24"/>
        </w:rPr>
        <w:t xml:space="preserve">Dirección General </w:t>
      </w:r>
      <w:r>
        <w:rPr>
          <w:rFonts w:ascii="Arial" w:hAnsi="Arial" w:cs="Arial"/>
          <w:b/>
          <w:color w:val="auto"/>
          <w:sz w:val="24"/>
          <w:szCs w:val="24"/>
        </w:rPr>
        <w:t>d</w:t>
      </w:r>
      <w:r w:rsidRPr="00D30CAE">
        <w:rPr>
          <w:rFonts w:ascii="Arial" w:hAnsi="Arial" w:cs="Arial"/>
          <w:b/>
          <w:color w:val="auto"/>
          <w:sz w:val="24"/>
          <w:szCs w:val="24"/>
        </w:rPr>
        <w:t xml:space="preserve">e Atención </w:t>
      </w:r>
      <w:r>
        <w:rPr>
          <w:rFonts w:ascii="Arial" w:hAnsi="Arial" w:cs="Arial"/>
          <w:b/>
          <w:color w:val="auto"/>
          <w:sz w:val="24"/>
          <w:szCs w:val="24"/>
        </w:rPr>
        <w:t>a l</w:t>
      </w:r>
      <w:r w:rsidRPr="00D30CAE">
        <w:rPr>
          <w:rFonts w:ascii="Arial" w:hAnsi="Arial" w:cs="Arial"/>
          <w:b/>
          <w:color w:val="auto"/>
          <w:sz w:val="24"/>
          <w:szCs w:val="24"/>
        </w:rPr>
        <w:t xml:space="preserve">a Ciudadanía </w:t>
      </w:r>
      <w:r>
        <w:rPr>
          <w:rFonts w:ascii="Arial" w:hAnsi="Arial" w:cs="Arial"/>
          <w:b/>
          <w:color w:val="auto"/>
          <w:sz w:val="24"/>
          <w:szCs w:val="24"/>
        </w:rPr>
        <w:t>y</w:t>
      </w:r>
      <w:r w:rsidRPr="00D30CAE">
        <w:rPr>
          <w:rFonts w:ascii="Arial" w:hAnsi="Arial" w:cs="Arial"/>
          <w:b/>
          <w:color w:val="auto"/>
          <w:sz w:val="24"/>
          <w:szCs w:val="24"/>
        </w:rPr>
        <w:t xml:space="preserve"> A</w:t>
      </w:r>
      <w:r>
        <w:rPr>
          <w:rFonts w:ascii="Arial" w:hAnsi="Arial" w:cs="Arial"/>
          <w:b/>
          <w:color w:val="auto"/>
          <w:sz w:val="24"/>
          <w:szCs w:val="24"/>
        </w:rPr>
        <w:t>IP</w:t>
      </w:r>
    </w:p>
    <w:p w14:paraId="0B171DEE" w14:textId="77777777" w:rsidR="003B5156" w:rsidRDefault="003B5156" w:rsidP="003B5156">
      <w:pPr>
        <w:spacing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Abog. Ruth Benitez Acevedo, Directora</w:t>
      </w:r>
    </w:p>
    <w:p w14:paraId="10E3DAA7" w14:textId="77777777" w:rsidR="003B5156" w:rsidRPr="00D30CAE" w:rsidRDefault="003B5156" w:rsidP="003B5156">
      <w:pPr>
        <w:spacing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 w:rsidRPr="00D30CAE">
        <w:rPr>
          <w:rFonts w:ascii="Arial" w:hAnsi="Arial" w:cs="Arial"/>
          <w:b/>
          <w:color w:val="auto"/>
          <w:sz w:val="24"/>
          <w:szCs w:val="24"/>
        </w:rPr>
        <w:t xml:space="preserve">Dirección </w:t>
      </w:r>
      <w:r>
        <w:rPr>
          <w:rFonts w:ascii="Arial" w:hAnsi="Arial" w:cs="Arial"/>
          <w:b/>
          <w:color w:val="auto"/>
          <w:sz w:val="24"/>
          <w:szCs w:val="24"/>
        </w:rPr>
        <w:t>d</w:t>
      </w:r>
      <w:r w:rsidRPr="00D30CAE">
        <w:rPr>
          <w:rFonts w:ascii="Arial" w:hAnsi="Arial" w:cs="Arial"/>
          <w:b/>
          <w:color w:val="auto"/>
          <w:sz w:val="24"/>
          <w:szCs w:val="24"/>
        </w:rPr>
        <w:t>e Participación Ciudadana</w:t>
      </w:r>
    </w:p>
    <w:p w14:paraId="10480311" w14:textId="77777777" w:rsidR="003B5156" w:rsidRPr="00D30CAE" w:rsidRDefault="003B5156" w:rsidP="003B5156">
      <w:pPr>
        <w:spacing w:line="240" w:lineRule="auto"/>
        <w:jc w:val="right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30/06/2021</w:t>
      </w:r>
    </w:p>
    <w:p w14:paraId="35AA5591" w14:textId="77777777" w:rsidR="003B5156" w:rsidRPr="00D30CAE" w:rsidRDefault="003B5156" w:rsidP="003B5156">
      <w:pPr>
        <w:spacing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3F115303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16AA761B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24819F62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1BCC4793" w14:textId="658D2A13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739407C5" w14:textId="10FB0DDA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A4F0C49" w14:textId="159706D1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5DED3F8A" w14:textId="71AB7323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596CF608" w14:textId="44277589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38D4E070" w14:textId="59B2F018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40B1A687" w14:textId="7A4E72C3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2E95AE5C" w14:textId="3F4EBB4A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4A73E4BE" w14:textId="5B1B2536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3B6F80CE" w14:textId="3FAD1FCD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6FA9C174" w14:textId="5E6F7201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74757BBC" w14:textId="5A18C04D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2961E1F" w14:textId="540E3E10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416FCB80" w14:textId="78DEB641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2F0669D0" w14:textId="77777777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7CD4416" w14:textId="77777777" w:rsidR="007A1B75" w:rsidRDefault="007A1B75" w:rsidP="007A1B75">
      <w:pPr>
        <w:spacing w:line="360" w:lineRule="auto"/>
        <w:jc w:val="both"/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es-PY"/>
        </w:rPr>
      </w:pPr>
      <w:r>
        <w:rPr>
          <w:rFonts w:ascii="Arial" w:eastAsia="Times New Roman" w:hAnsi="Arial" w:cs="Arial"/>
          <w:b/>
          <w:color w:val="auto"/>
          <w:sz w:val="24"/>
          <w:szCs w:val="24"/>
          <w:u w:val="single"/>
          <w:lang w:eastAsia="es-PY"/>
        </w:rPr>
        <w:t>Gráfico estadístico completo</w:t>
      </w:r>
    </w:p>
    <w:p w14:paraId="68B9C453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tbl>
      <w:tblPr>
        <w:tblW w:w="927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3"/>
        <w:gridCol w:w="604"/>
        <w:gridCol w:w="702"/>
        <w:gridCol w:w="678"/>
        <w:gridCol w:w="617"/>
        <w:gridCol w:w="678"/>
        <w:gridCol w:w="635"/>
        <w:gridCol w:w="1199"/>
      </w:tblGrid>
      <w:tr w:rsidR="001F7507" w:rsidRPr="00BD7D6E" w14:paraId="03D718F8" w14:textId="77777777" w:rsidTr="001F7507">
        <w:trPr>
          <w:trHeight w:val="280"/>
          <w:jc w:val="center"/>
        </w:trPr>
        <w:tc>
          <w:tcPr>
            <w:tcW w:w="416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ECFF"/>
            <w:noWrap/>
            <w:vAlign w:val="center"/>
            <w:hideMark/>
          </w:tcPr>
          <w:p w14:paraId="7FA1725B" w14:textId="77777777" w:rsidR="001F7507" w:rsidRPr="00BD7D6E" w:rsidRDefault="001F7507" w:rsidP="00AB33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  <w:t>INDICADORES</w:t>
            </w:r>
          </w:p>
        </w:tc>
        <w:tc>
          <w:tcPr>
            <w:tcW w:w="604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ECFF"/>
            <w:vAlign w:val="center"/>
            <w:hideMark/>
          </w:tcPr>
          <w:p w14:paraId="6FAD1427" w14:textId="77777777" w:rsidR="001F7507" w:rsidRPr="00BD7D6E" w:rsidRDefault="001F7507" w:rsidP="00AB33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  <w:t>ENE</w:t>
            </w:r>
          </w:p>
        </w:tc>
        <w:tc>
          <w:tcPr>
            <w:tcW w:w="702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ECFF"/>
            <w:vAlign w:val="center"/>
            <w:hideMark/>
          </w:tcPr>
          <w:p w14:paraId="5DEB0930" w14:textId="77777777" w:rsidR="001F7507" w:rsidRPr="00BD7D6E" w:rsidRDefault="001F7507" w:rsidP="00AB33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  <w:t>FEB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ECFF"/>
            <w:vAlign w:val="center"/>
            <w:hideMark/>
          </w:tcPr>
          <w:p w14:paraId="1CCC5B5E" w14:textId="77777777" w:rsidR="001F7507" w:rsidRPr="00BD7D6E" w:rsidRDefault="001F7507" w:rsidP="00AB33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  <w:t>MAR</w:t>
            </w:r>
          </w:p>
        </w:tc>
        <w:tc>
          <w:tcPr>
            <w:tcW w:w="61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ECFF"/>
            <w:vAlign w:val="center"/>
            <w:hideMark/>
          </w:tcPr>
          <w:p w14:paraId="66D9F253" w14:textId="77777777" w:rsidR="001F7507" w:rsidRPr="00BD7D6E" w:rsidRDefault="001F7507" w:rsidP="00AB33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  <w:t>ABR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ECFF"/>
            <w:vAlign w:val="center"/>
            <w:hideMark/>
          </w:tcPr>
          <w:p w14:paraId="52323770" w14:textId="77777777" w:rsidR="001F7507" w:rsidRPr="00BD7D6E" w:rsidRDefault="001F7507" w:rsidP="00AB33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  <w:t>MAY</w:t>
            </w:r>
          </w:p>
        </w:tc>
        <w:tc>
          <w:tcPr>
            <w:tcW w:w="635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ECFF"/>
            <w:vAlign w:val="center"/>
            <w:hideMark/>
          </w:tcPr>
          <w:p w14:paraId="6B85A2FE" w14:textId="77777777" w:rsidR="001F7507" w:rsidRPr="00BD7D6E" w:rsidRDefault="001F7507" w:rsidP="00AB33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  <w:t>JUN</w:t>
            </w:r>
          </w:p>
        </w:tc>
        <w:tc>
          <w:tcPr>
            <w:tcW w:w="1199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000000" w:fill="CCECFF"/>
            <w:vAlign w:val="center"/>
            <w:hideMark/>
          </w:tcPr>
          <w:p w14:paraId="00CAEC47" w14:textId="77777777" w:rsidR="001F7507" w:rsidRPr="00BD7D6E" w:rsidRDefault="001F7507" w:rsidP="00AB33C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  <w:t>TOTALES</w:t>
            </w:r>
          </w:p>
        </w:tc>
      </w:tr>
      <w:tr w:rsidR="001F7507" w:rsidRPr="00BD7D6E" w14:paraId="524BDA97" w14:textId="77777777" w:rsidTr="001F7507">
        <w:trPr>
          <w:trHeight w:val="266"/>
          <w:jc w:val="center"/>
        </w:trPr>
        <w:tc>
          <w:tcPr>
            <w:tcW w:w="416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14:paraId="6DE585E8" w14:textId="77777777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  <w:t>*GENERO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194F1A3D" w14:textId="097BFA15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lang w:eastAsia="es-PY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0AAE619E" w14:textId="7435A3D5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lang w:eastAsia="es-PY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5EE39A80" w14:textId="48DB2906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lang w:eastAsia="es-P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5CAB11DD" w14:textId="1AC1B4C2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lang w:eastAsia="es-PY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9D944AC" w14:textId="14402755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lang w:eastAsia="es-PY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0F2C37DB" w14:textId="7C31ABD6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lang w:eastAsia="es-PY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E6776F8" w14:textId="189A2748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lang w:eastAsia="es-PY"/>
              </w:rPr>
            </w:pPr>
          </w:p>
        </w:tc>
      </w:tr>
      <w:tr w:rsidR="001F7507" w:rsidRPr="00BD7D6E" w14:paraId="281D2DBF" w14:textId="77777777" w:rsidTr="001F7507">
        <w:trPr>
          <w:trHeight w:val="266"/>
          <w:jc w:val="center"/>
        </w:trPr>
        <w:tc>
          <w:tcPr>
            <w:tcW w:w="416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30DAC2C" w14:textId="77777777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lang w:eastAsia="es-PY"/>
              </w:rPr>
              <w:t>MASCULINO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DB3D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470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1A965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688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C79CE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489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9C62D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546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8D61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790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0A4B3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618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B0E37" w14:textId="77777777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 w:rsidRPr="007E13D4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3601</w:t>
            </w:r>
          </w:p>
        </w:tc>
      </w:tr>
      <w:tr w:rsidR="001F7507" w:rsidRPr="00BD7D6E" w14:paraId="52630244" w14:textId="77777777" w:rsidTr="001F7507">
        <w:trPr>
          <w:trHeight w:val="266"/>
          <w:jc w:val="center"/>
        </w:trPr>
        <w:tc>
          <w:tcPr>
            <w:tcW w:w="416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270C318" w14:textId="77777777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lang w:eastAsia="es-PY"/>
              </w:rPr>
              <w:t>FEMENINO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926DE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180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4E081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238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574C6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193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DCDD0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215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5D7509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296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FB741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333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06226A" w14:textId="77777777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 w:rsidRPr="007E13D4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1455</w:t>
            </w:r>
          </w:p>
        </w:tc>
      </w:tr>
      <w:tr w:rsidR="001F7507" w:rsidRPr="00BD7D6E" w14:paraId="43DEDE18" w14:textId="77777777" w:rsidTr="001F7507">
        <w:trPr>
          <w:trHeight w:val="266"/>
          <w:jc w:val="center"/>
        </w:trPr>
        <w:tc>
          <w:tcPr>
            <w:tcW w:w="416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14:paraId="3B5AC8AA" w14:textId="77777777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  <w:t>*EDAD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4D0F30F" w14:textId="6CE1B66B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7F093CFE" w14:textId="2A2008BB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075E578" w14:textId="29FBAA1A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5F0F68C" w14:textId="36B97BD1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82F3D69" w14:textId="04CFC8A3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7753DC34" w14:textId="3250C22C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733A8C8" w14:textId="5F35EB39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</w:tr>
      <w:tr w:rsidR="001F7507" w:rsidRPr="00BD7D6E" w14:paraId="6D369AE0" w14:textId="77777777" w:rsidTr="001F7507">
        <w:trPr>
          <w:trHeight w:val="266"/>
          <w:jc w:val="center"/>
        </w:trPr>
        <w:tc>
          <w:tcPr>
            <w:tcW w:w="416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7FB059A" w14:textId="328DD05C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lang w:eastAsia="es-PY"/>
              </w:rPr>
              <w:t>JOVEN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B857" w14:textId="54DA55CF" w:rsidR="001F7507" w:rsidRPr="007E13D4" w:rsidRDefault="007E13D4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6</w:t>
            </w:r>
            <w:r w:rsidR="001F7507" w:rsidRPr="007E13D4">
              <w:rPr>
                <w:rFonts w:eastAsia="Times New Roman"/>
                <w:sz w:val="24"/>
                <w:szCs w:val="24"/>
                <w:lang w:eastAsia="es-PY"/>
              </w:rPr>
              <w:t>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C1D0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117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62B17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98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A00C2A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118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F75EF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163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5C2106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188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BBCCC" w14:textId="38740F3C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 w:rsidRPr="007E13D4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7</w:t>
            </w:r>
            <w:r w:rsidR="007E13D4" w:rsidRPr="007E13D4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4</w:t>
            </w:r>
            <w:r w:rsidRPr="007E13D4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9</w:t>
            </w:r>
          </w:p>
        </w:tc>
      </w:tr>
      <w:tr w:rsidR="001F7507" w:rsidRPr="00BD7D6E" w14:paraId="34BCF6B8" w14:textId="77777777" w:rsidTr="001F7507">
        <w:trPr>
          <w:trHeight w:val="266"/>
          <w:jc w:val="center"/>
        </w:trPr>
        <w:tc>
          <w:tcPr>
            <w:tcW w:w="416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2E06920" w14:textId="77777777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lang w:eastAsia="es-PY"/>
              </w:rPr>
              <w:t>ADULTO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E43D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595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9DC6A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809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9A9B2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584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FEDAD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643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E1CA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923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BB0FD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753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1B301" w14:textId="77777777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  <w:r w:rsidRPr="007E13D4"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  <w:t>4307</w:t>
            </w:r>
          </w:p>
        </w:tc>
      </w:tr>
      <w:tr w:rsidR="001F7507" w:rsidRPr="00BD7D6E" w14:paraId="2AA2A0F5" w14:textId="77777777" w:rsidTr="001F7507">
        <w:trPr>
          <w:trHeight w:val="266"/>
          <w:jc w:val="center"/>
        </w:trPr>
        <w:tc>
          <w:tcPr>
            <w:tcW w:w="416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5051C403" w14:textId="057F2D6C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lang w:eastAsia="es-PY"/>
              </w:rPr>
              <w:t>VULNERABLES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998C1" w14:textId="7AFE2D19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61303" w14:textId="04150003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406F8" w14:textId="34AE242B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C50BA" w14:textId="17AE5E7D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1DA7E" w14:textId="176BA539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7F554" w14:textId="17AE3DF2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B8463" w14:textId="57F5EBB1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</w:tr>
      <w:tr w:rsidR="001F7507" w:rsidRPr="00BD7D6E" w14:paraId="008A05F1" w14:textId="77777777" w:rsidTr="001F7507">
        <w:trPr>
          <w:trHeight w:val="266"/>
          <w:jc w:val="center"/>
        </w:trPr>
        <w:tc>
          <w:tcPr>
            <w:tcW w:w="416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14:paraId="3C05AC6C" w14:textId="77777777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  <w:t>*TIPO DE INFO QUE BUSCA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0B487C5" w14:textId="128B3646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PY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8C976EB" w14:textId="01ADC83E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PY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13E3F3DC" w14:textId="02E79778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P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2B0EF446" w14:textId="09AA78C4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77BDE17E" w14:textId="6BE7BB15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es-PY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A80843A" w14:textId="3400FC93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3F5D7CD0" w14:textId="24E6630E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</w:tr>
      <w:tr w:rsidR="001F7507" w:rsidRPr="00BD7D6E" w14:paraId="48949EDD" w14:textId="77777777" w:rsidTr="001F7507">
        <w:trPr>
          <w:trHeight w:val="253"/>
          <w:jc w:val="center"/>
        </w:trPr>
        <w:tc>
          <w:tcPr>
            <w:tcW w:w="416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A12A1E0" w14:textId="77777777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lang w:eastAsia="es-PY"/>
              </w:rPr>
              <w:t>PRESIDENCIA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F879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50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1270D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96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4098C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53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F01F2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75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82B1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78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4C213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26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643D1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378</w:t>
            </w:r>
          </w:p>
        </w:tc>
      </w:tr>
      <w:tr w:rsidR="001F7507" w:rsidRPr="00BD7D6E" w14:paraId="5CB13074" w14:textId="77777777" w:rsidTr="001F7507">
        <w:trPr>
          <w:trHeight w:val="253"/>
          <w:jc w:val="center"/>
        </w:trPr>
        <w:tc>
          <w:tcPr>
            <w:tcW w:w="416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089F5A88" w14:textId="77777777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lang w:eastAsia="es-PY"/>
              </w:rPr>
              <w:t>AUDIENCIAS CONCEDIDAS POR SENADORES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0C981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319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F393F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426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087D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251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6A51C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263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90D31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377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C11D4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233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4C39D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1869</w:t>
            </w:r>
          </w:p>
        </w:tc>
      </w:tr>
      <w:tr w:rsidR="001F7507" w:rsidRPr="00BD7D6E" w14:paraId="7DBFDA42" w14:textId="77777777" w:rsidTr="001F7507">
        <w:trPr>
          <w:trHeight w:val="253"/>
          <w:jc w:val="center"/>
        </w:trPr>
        <w:tc>
          <w:tcPr>
            <w:tcW w:w="416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149CCADA" w14:textId="77777777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lang w:eastAsia="es-PY"/>
              </w:rPr>
              <w:t>VISITAS A COMISIONES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ED892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59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74EE6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140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C30A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118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94FA5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96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12DE8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126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AAE343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106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D7434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645</w:t>
            </w:r>
          </w:p>
        </w:tc>
      </w:tr>
      <w:tr w:rsidR="001F7507" w:rsidRPr="00BD7D6E" w14:paraId="0A24473C" w14:textId="77777777" w:rsidTr="001F7507">
        <w:trPr>
          <w:trHeight w:val="253"/>
          <w:jc w:val="center"/>
        </w:trPr>
        <w:tc>
          <w:tcPr>
            <w:tcW w:w="416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44252158" w14:textId="77777777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lang w:eastAsia="es-PY"/>
              </w:rPr>
            </w:pPr>
            <w:r w:rsidRPr="00AD15A7">
              <w:rPr>
                <w:rFonts w:ascii="Times New Roman" w:eastAsia="Times New Roman" w:hAnsi="Times New Roman" w:cs="Times New Roman"/>
                <w:lang w:eastAsia="es-PY"/>
              </w:rPr>
              <w:t>OFICINA DE ATENCIÓN A LA CIUDADANÍA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D011D" w14:textId="4DEB5FCD" w:rsidR="001F7507" w:rsidRPr="007E13D4" w:rsidRDefault="00E1611D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>
              <w:rPr>
                <w:rFonts w:eastAsia="Times New Roman"/>
                <w:sz w:val="24"/>
                <w:szCs w:val="24"/>
                <w:lang w:eastAsia="es-PY"/>
              </w:rPr>
              <w:t>1</w:t>
            </w:r>
            <w:r w:rsidR="001F7507" w:rsidRPr="007E13D4">
              <w:rPr>
                <w:rFonts w:eastAsia="Times New Roman"/>
                <w:sz w:val="24"/>
                <w:szCs w:val="24"/>
                <w:lang w:eastAsia="es-PY"/>
              </w:rPr>
              <w:t>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8EB3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F48B5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26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5463C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59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436A7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102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169C0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81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2D6BA" w14:textId="47BCD663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3</w:t>
            </w:r>
            <w:r w:rsidR="00E1611D">
              <w:rPr>
                <w:rFonts w:eastAsia="Times New Roman"/>
                <w:sz w:val="24"/>
                <w:szCs w:val="24"/>
                <w:lang w:eastAsia="es-PY"/>
              </w:rPr>
              <w:t>1</w:t>
            </w: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1</w:t>
            </w:r>
          </w:p>
        </w:tc>
      </w:tr>
      <w:tr w:rsidR="001F7507" w:rsidRPr="00BD7D6E" w14:paraId="4C75DDA1" w14:textId="77777777" w:rsidTr="001F7507">
        <w:trPr>
          <w:trHeight w:val="253"/>
          <w:jc w:val="center"/>
        </w:trPr>
        <w:tc>
          <w:tcPr>
            <w:tcW w:w="416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2CCD7BF9" w14:textId="77777777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lang w:eastAsia="es-PY"/>
              </w:rPr>
              <w:t>OTRAS DEPENDENCIAS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9DB9E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220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B2646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233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81827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234</w:t>
            </w: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39060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268</w:t>
            </w: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65E2F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403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80A77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495</w:t>
            </w:r>
          </w:p>
        </w:tc>
        <w:tc>
          <w:tcPr>
            <w:tcW w:w="11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65C76" w14:textId="77777777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  <w:r w:rsidRPr="007E13D4">
              <w:rPr>
                <w:rFonts w:eastAsia="Times New Roman"/>
                <w:sz w:val="24"/>
                <w:szCs w:val="24"/>
                <w:lang w:eastAsia="es-PY"/>
              </w:rPr>
              <w:t>1.853</w:t>
            </w:r>
          </w:p>
        </w:tc>
      </w:tr>
      <w:tr w:rsidR="001F7507" w:rsidRPr="00BD7D6E" w14:paraId="35F650ED" w14:textId="77777777" w:rsidTr="001F7507">
        <w:trPr>
          <w:trHeight w:val="253"/>
          <w:jc w:val="center"/>
        </w:trPr>
        <w:tc>
          <w:tcPr>
            <w:tcW w:w="416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14:paraId="60C43D42" w14:textId="77777777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lang w:eastAsia="es-PY"/>
              </w:rPr>
              <w:t>VISITA DE DELEGACIONES</w:t>
            </w:r>
          </w:p>
        </w:tc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EE9A9" w14:textId="3572C6C9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ECAF" w14:textId="0F40D76D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2CBD0" w14:textId="4595323C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PY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ED62" w14:textId="07B50623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CCE80" w14:textId="46B91421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ACEC2" w14:textId="4545FE4B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</w:p>
        </w:tc>
        <w:tc>
          <w:tcPr>
            <w:tcW w:w="11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A9C2E" w14:textId="293967F4" w:rsidR="001F7507" w:rsidRPr="007E13D4" w:rsidRDefault="001F7507" w:rsidP="001F7507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es-PY"/>
              </w:rPr>
            </w:pPr>
          </w:p>
        </w:tc>
      </w:tr>
      <w:tr w:rsidR="001F7507" w:rsidRPr="00BD7D6E" w14:paraId="5883A02C" w14:textId="77777777" w:rsidTr="001F7507">
        <w:trPr>
          <w:trHeight w:val="280"/>
          <w:jc w:val="center"/>
        </w:trPr>
        <w:tc>
          <w:tcPr>
            <w:tcW w:w="4163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CCECFF"/>
            <w:noWrap/>
            <w:vAlign w:val="bottom"/>
            <w:hideMark/>
          </w:tcPr>
          <w:p w14:paraId="458B6120" w14:textId="77777777" w:rsidR="001F7507" w:rsidRPr="00BD7D6E" w:rsidRDefault="001F7507" w:rsidP="001F7507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</w:pPr>
            <w:r w:rsidRPr="00BD7D6E">
              <w:rPr>
                <w:rFonts w:ascii="Times New Roman" w:eastAsia="Times New Roman" w:hAnsi="Times New Roman" w:cs="Times New Roman"/>
                <w:b/>
                <w:bCs/>
                <w:lang w:eastAsia="es-PY"/>
              </w:rPr>
              <w:t>TOTAL DEL MES</w:t>
            </w:r>
          </w:p>
        </w:tc>
        <w:tc>
          <w:tcPr>
            <w:tcW w:w="604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0F19D7FA" w14:textId="77777777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</w:pPr>
            <w:r w:rsidRPr="007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  <w:t>650</w:t>
            </w:r>
          </w:p>
        </w:tc>
        <w:tc>
          <w:tcPr>
            <w:tcW w:w="702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6D7F5301" w14:textId="77777777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</w:pPr>
            <w:r w:rsidRPr="007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  <w:t>926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8A04E9D" w14:textId="77777777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</w:pPr>
            <w:r w:rsidRPr="007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  <w:t>682</w:t>
            </w: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48F4C39D" w14:textId="77777777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</w:pPr>
            <w:r w:rsidRPr="007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  <w:t>761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71012B0F" w14:textId="77777777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</w:pPr>
            <w:r w:rsidRPr="007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  <w:t>1086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54DDD429" w14:textId="77777777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</w:pPr>
            <w:r w:rsidRPr="007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  <w:t>951</w:t>
            </w:r>
          </w:p>
        </w:tc>
        <w:tc>
          <w:tcPr>
            <w:tcW w:w="119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CCECFF"/>
            <w:noWrap/>
            <w:vAlign w:val="bottom"/>
            <w:hideMark/>
          </w:tcPr>
          <w:p w14:paraId="5D211085" w14:textId="77777777" w:rsidR="001F7507" w:rsidRPr="007E13D4" w:rsidRDefault="001F7507" w:rsidP="001F750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</w:pPr>
            <w:r w:rsidRPr="007E13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s-PY"/>
              </w:rPr>
              <w:t>5056</w:t>
            </w:r>
          </w:p>
        </w:tc>
      </w:tr>
    </w:tbl>
    <w:p w14:paraId="6B678AC6" w14:textId="77777777" w:rsidR="007A1B75" w:rsidRDefault="007A1B75" w:rsidP="007A1B75">
      <w:pPr>
        <w:spacing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</w:p>
    <w:p w14:paraId="7E43B374" w14:textId="2416118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7DAB2E06" w14:textId="77777777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6486E24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  <w:t>Gráfico porcentual por indicadores de dependencias visitadas</w:t>
      </w:r>
    </w:p>
    <w:p w14:paraId="23B61E71" w14:textId="2B118F0C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5BA9845E" w14:textId="77777777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1CBA93D8" w14:textId="3D2AD111" w:rsidR="007A1B75" w:rsidRDefault="001F7507" w:rsidP="007A1B75">
      <w:pPr>
        <w:spacing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noProof/>
          <w:lang w:eastAsia="es-PY"/>
        </w:rPr>
        <w:drawing>
          <wp:inline distT="0" distB="0" distL="0" distR="0" wp14:anchorId="2EA35617" wp14:editId="4A5DF53C">
            <wp:extent cx="5400040" cy="3457716"/>
            <wp:effectExtent l="0" t="0" r="10160" b="9525"/>
            <wp:docPr id="3" name="Gráfico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CC68130" w14:textId="67856949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4250E75" w14:textId="77777777" w:rsidR="00C74641" w:rsidRDefault="00C74641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2656DF5D" w14:textId="77777777" w:rsidR="007A1B75" w:rsidRDefault="007A1B75" w:rsidP="007A1B75">
      <w:pPr>
        <w:spacing w:line="240" w:lineRule="auto"/>
        <w:jc w:val="both"/>
        <w:rPr>
          <w:rFonts w:ascii="Arial" w:hAnsi="Arial" w:cs="Arial"/>
          <w:iCs/>
          <w:sz w:val="20"/>
          <w:szCs w:val="24"/>
        </w:rPr>
      </w:pPr>
      <w:proofErr w:type="spellStart"/>
      <w:r>
        <w:rPr>
          <w:rFonts w:ascii="Arial" w:hAnsi="Arial" w:cs="Arial"/>
          <w:iCs/>
          <w:sz w:val="20"/>
          <w:szCs w:val="24"/>
        </w:rPr>
        <w:t>Obs</w:t>
      </w:r>
      <w:proofErr w:type="spellEnd"/>
      <w:r>
        <w:rPr>
          <w:rFonts w:ascii="Arial" w:hAnsi="Arial" w:cs="Arial"/>
          <w:iCs/>
          <w:sz w:val="20"/>
          <w:szCs w:val="24"/>
        </w:rPr>
        <w:t>.: Otras dependencias administrativas de la Cámara de Senadores, como son: Direcciones Generales de Administración y Finanzas, UOC, Tesorería, Mantenimiento, Talentos Humanos, Atención a la Ciudadanía y Acceso a la Información Pública.</w:t>
      </w:r>
    </w:p>
    <w:p w14:paraId="6DC3ACDA" w14:textId="1CA8586D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15510BD" w14:textId="1147EF28" w:rsidR="00C74641" w:rsidRDefault="00C74641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FAE7F51" w14:textId="3456F93A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7A405C2" w14:textId="3A7D953B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7ED2C349" w14:textId="77777777" w:rsidR="00AD78CA" w:rsidRDefault="00AD78CA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5706DEF1" w14:textId="77777777" w:rsidR="00C74641" w:rsidRDefault="00C74641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06CB1EA3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  <w:u w:val="single"/>
        </w:rPr>
        <w:t xml:space="preserve">Gráfico por indicadores de género </w:t>
      </w:r>
    </w:p>
    <w:p w14:paraId="3962F502" w14:textId="1195EA52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3F4B185E" w14:textId="10CFF83E" w:rsidR="001F7507" w:rsidRDefault="001F7507" w:rsidP="001F7507">
      <w:pPr>
        <w:spacing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noProof/>
          <w:lang w:eastAsia="es-PY"/>
        </w:rPr>
        <w:drawing>
          <wp:inline distT="0" distB="0" distL="0" distR="0" wp14:anchorId="15732643" wp14:editId="1358F2FC">
            <wp:extent cx="3733800" cy="2828925"/>
            <wp:effectExtent l="0" t="0" r="0" b="952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C0CBEA2" w14:textId="77777777" w:rsidR="001F7507" w:rsidRDefault="001F7507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4AAADCA6" w14:textId="77777777" w:rsidR="007A1B75" w:rsidRDefault="007A1B75" w:rsidP="007A1B75">
      <w:pPr>
        <w:spacing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</w:p>
    <w:p w14:paraId="17DFB535" w14:textId="77777777" w:rsidR="007A1B75" w:rsidRDefault="007A1B75" w:rsidP="007A1B75">
      <w:pPr>
        <w:spacing w:line="240" w:lineRule="auto"/>
        <w:jc w:val="center"/>
        <w:rPr>
          <w:rFonts w:ascii="Arial" w:eastAsia="Times New Roman" w:hAnsi="Arial" w:cs="Arial"/>
          <w:color w:val="auto"/>
          <w:sz w:val="24"/>
          <w:szCs w:val="24"/>
        </w:rPr>
      </w:pPr>
      <w:r>
        <w:rPr>
          <w:rFonts w:ascii="Arial" w:eastAsia="Times New Roman" w:hAnsi="Arial" w:cs="Arial"/>
          <w:color w:val="auto"/>
          <w:sz w:val="24"/>
          <w:szCs w:val="24"/>
        </w:rPr>
        <w:t>-------------------------------</w:t>
      </w:r>
    </w:p>
    <w:p w14:paraId="00764067" w14:textId="77777777" w:rsidR="000F60B4" w:rsidRPr="007A1B75" w:rsidRDefault="000F60B4" w:rsidP="007A1B75"/>
    <w:sectPr w:rsidR="000F60B4" w:rsidRPr="007A1B75" w:rsidSect="00AD78CA">
      <w:headerReference w:type="default" r:id="rId8"/>
      <w:footerReference w:type="default" r:id="rId9"/>
      <w:pgSz w:w="12240" w:h="20160" w:code="5"/>
      <w:pgMar w:top="2836" w:right="1701" w:bottom="1560" w:left="1701" w:header="708" w:footer="1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9B90B" w14:textId="77777777" w:rsidR="000A051F" w:rsidRDefault="000A051F" w:rsidP="00FE71BE">
      <w:pPr>
        <w:spacing w:line="240" w:lineRule="auto"/>
      </w:pPr>
      <w:r>
        <w:separator/>
      </w:r>
    </w:p>
  </w:endnote>
  <w:endnote w:type="continuationSeparator" w:id="0">
    <w:p w14:paraId="363DC6E6" w14:textId="77777777" w:rsidR="000A051F" w:rsidRDefault="000A051F" w:rsidP="00FE71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2A72" w14:textId="77777777" w:rsidR="000A0F21" w:rsidRDefault="000A0F21">
    <w:pPr>
      <w:pStyle w:val="Piedepgina"/>
    </w:pPr>
    <w:r>
      <w:rPr>
        <w:noProof/>
        <w:lang w:eastAsia="es-PY"/>
      </w:rPr>
      <w:drawing>
        <wp:anchor distT="0" distB="0" distL="114300" distR="114300" simplePos="0" relativeHeight="251659264" behindDoc="0" locked="0" layoutInCell="1" allowOverlap="1" wp14:anchorId="179B0E40" wp14:editId="327E623A">
          <wp:simplePos x="0" y="0"/>
          <wp:positionH relativeFrom="column">
            <wp:posOffset>-669825</wp:posOffset>
          </wp:positionH>
          <wp:positionV relativeFrom="paragraph">
            <wp:posOffset>46990</wp:posOffset>
          </wp:positionV>
          <wp:extent cx="6873040" cy="64832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ágina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3040" cy="648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76EC51" w14:textId="77777777" w:rsidR="000A051F" w:rsidRDefault="000A051F" w:rsidP="00FE71BE">
      <w:pPr>
        <w:spacing w:line="240" w:lineRule="auto"/>
      </w:pPr>
      <w:r>
        <w:separator/>
      </w:r>
    </w:p>
  </w:footnote>
  <w:footnote w:type="continuationSeparator" w:id="0">
    <w:p w14:paraId="4BBC60C2" w14:textId="77777777" w:rsidR="000A051F" w:rsidRDefault="000A051F" w:rsidP="00FE71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980F4" w14:textId="77777777" w:rsidR="00FE71BE" w:rsidRDefault="000F60B4">
    <w:pPr>
      <w:pStyle w:val="Encabezado"/>
    </w:pPr>
    <w:r>
      <w:rPr>
        <w:noProof/>
        <w:lang w:eastAsia="es-PY"/>
      </w:rPr>
      <w:drawing>
        <wp:anchor distT="0" distB="0" distL="114300" distR="114300" simplePos="0" relativeHeight="251658240" behindDoc="0" locked="0" layoutInCell="1" allowOverlap="1" wp14:anchorId="3ECA6DBA" wp14:editId="76E057F3">
          <wp:simplePos x="0" y="0"/>
          <wp:positionH relativeFrom="column">
            <wp:posOffset>-591820</wp:posOffset>
          </wp:positionH>
          <wp:positionV relativeFrom="paragraph">
            <wp:posOffset>-373380</wp:posOffset>
          </wp:positionV>
          <wp:extent cx="6429375" cy="1565762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cabezado-nuevo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29375" cy="15657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1BE"/>
    <w:rsid w:val="00036C81"/>
    <w:rsid w:val="000A051F"/>
    <w:rsid w:val="000A0F21"/>
    <w:rsid w:val="000F60B4"/>
    <w:rsid w:val="001555AA"/>
    <w:rsid w:val="001F7507"/>
    <w:rsid w:val="003B5156"/>
    <w:rsid w:val="00444071"/>
    <w:rsid w:val="00444EC0"/>
    <w:rsid w:val="00454A68"/>
    <w:rsid w:val="0055230F"/>
    <w:rsid w:val="006A6A36"/>
    <w:rsid w:val="006E2670"/>
    <w:rsid w:val="00703F9B"/>
    <w:rsid w:val="007A1B75"/>
    <w:rsid w:val="007E13D4"/>
    <w:rsid w:val="00811C57"/>
    <w:rsid w:val="008247F7"/>
    <w:rsid w:val="008756A1"/>
    <w:rsid w:val="009824B1"/>
    <w:rsid w:val="00A50662"/>
    <w:rsid w:val="00AD78CA"/>
    <w:rsid w:val="00B66AFD"/>
    <w:rsid w:val="00C341B2"/>
    <w:rsid w:val="00C74641"/>
    <w:rsid w:val="00CA7B1D"/>
    <w:rsid w:val="00D16CA9"/>
    <w:rsid w:val="00DB6297"/>
    <w:rsid w:val="00E06CF5"/>
    <w:rsid w:val="00E1611D"/>
    <w:rsid w:val="00F7509C"/>
    <w:rsid w:val="00FE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2BE16BA"/>
  <w15:chartTrackingRefBased/>
  <w15:docId w15:val="{2216567A-C4F1-4DA7-A994-FC638BF3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B75"/>
    <w:pPr>
      <w:widowControl w:val="0"/>
      <w:suppressAutoHyphens/>
      <w:spacing w:after="0" w:line="100" w:lineRule="atLeast"/>
    </w:pPr>
    <w:rPr>
      <w:rFonts w:ascii="Calibri" w:eastAsia="Calibri" w:hAnsi="Calibri" w:cs="Calibri"/>
      <w:color w:val="000000"/>
      <w:kern w:val="2"/>
      <w:lang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E71BE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EncabezadoCar">
    <w:name w:val="Encabezado Car"/>
    <w:basedOn w:val="Fuentedeprrafopredeter"/>
    <w:link w:val="Encabezado"/>
    <w:uiPriority w:val="99"/>
    <w:rsid w:val="00FE71BE"/>
  </w:style>
  <w:style w:type="paragraph" w:styleId="Piedepgina">
    <w:name w:val="footer"/>
    <w:basedOn w:val="Normal"/>
    <w:link w:val="PiedepginaCar"/>
    <w:uiPriority w:val="99"/>
    <w:unhideWhenUsed/>
    <w:rsid w:val="00FE71BE"/>
    <w:pPr>
      <w:widowControl/>
      <w:tabs>
        <w:tab w:val="center" w:pos="4252"/>
        <w:tab w:val="right" w:pos="8504"/>
      </w:tabs>
      <w:suppressAutoHyphens w:val="0"/>
      <w:spacing w:line="240" w:lineRule="auto"/>
    </w:pPr>
    <w:rPr>
      <w:rFonts w:asciiTheme="minorHAnsi" w:eastAsiaTheme="minorHAnsi" w:hAnsiTheme="minorHAnsi" w:cstheme="minorBidi"/>
      <w:color w:val="auto"/>
      <w:kern w:val="0"/>
      <w:lang w:eastAsia="en-US" w:bidi="ar-SA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71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80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webSettings" Target="webSettings.xml" /><Relationship Id="rId7" Type="http://schemas.openxmlformats.org/officeDocument/2006/relationships/chart" Target="charts/chart2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chart" Target="charts/chart1.xml" /><Relationship Id="rId11" Type="http://schemas.openxmlformats.org/officeDocument/2006/relationships/theme" Target="theme/theme1.xml" /><Relationship Id="rId5" Type="http://schemas.openxmlformats.org/officeDocument/2006/relationships/endnotes" Target="endnotes.xml" /><Relationship Id="rId10" Type="http://schemas.openxmlformats.org/officeDocument/2006/relationships/fontTable" Target="fontTable.xml" /><Relationship Id="rId4" Type="http://schemas.openxmlformats.org/officeDocument/2006/relationships/footnotes" Target="footnotes.xml" /><Relationship Id="rId9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PLANILLA%202021\PLANILLA%20DE%20CONTROL%20DIARIO%20CONSULTA%20CIUDADANIA%202021%20Meli%20Grafico%20-%20copia.xlsx" TargetMode="External" /><Relationship Id="rId2" Type="http://schemas.microsoft.com/office/2011/relationships/chartColorStyle" Target="colors1.xml" /><Relationship Id="rId1" Type="http://schemas.microsoft.com/office/2011/relationships/chartStyle" Target="style1.xml" 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USUARIO\Desktop\PLANILLA%202021\PLANILLA%20DE%20CONTROL%20DIARIO%20CONSULTA%20CIUDADANIA%202021%20Meli%20Grafico%20-%20copia.xlsx" TargetMode="External" /><Relationship Id="rId2" Type="http://schemas.microsoft.com/office/2011/relationships/chartColorStyle" Target="colors2.xml" /><Relationship Id="rId1" Type="http://schemas.microsoft.com/office/2011/relationships/chartStyle" Target="style2.xml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447835103989747"/>
          <c:y val="0.1652559687931037"/>
          <c:w val="0.48470979174551848"/>
          <c:h val="0.899162342178427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C0F-4080-8490-E8B04CCC762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C0F-4080-8490-E8B04CCC762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C0F-4080-8490-E8B04CCC762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C0F-4080-8490-E8B04CCC762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1C0F-4080-8490-E8B04CCC762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A-1C0F-4080-8490-E8B04CCC762C}"/>
              </c:ext>
            </c:extLst>
          </c:dPt>
          <c:dLbls>
            <c:dLbl>
              <c:idx val="0"/>
              <c:layout>
                <c:manualLayout>
                  <c:x val="-5.2936459729927929E-2"/>
                  <c:y val="5.206336811204384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C0F-4080-8490-E8B04CCC762C}"/>
                </c:ext>
              </c:extLst>
            </c:dLbl>
            <c:dLbl>
              <c:idx val="1"/>
              <c:layout>
                <c:manualLayout>
                  <c:x val="-0.11108639936000474"/>
                  <c:y val="-0.160336941353405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C0F-4080-8490-E8B04CCC762C}"/>
                </c:ext>
              </c:extLst>
            </c:dLbl>
            <c:dLbl>
              <c:idx val="2"/>
              <c:layout>
                <c:manualLayout>
                  <c:x val="7.3340938215272475E-2"/>
                  <c:y val="-5.864630557543943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C0F-4080-8490-E8B04CCC762C}"/>
                </c:ext>
              </c:extLst>
            </c:dLbl>
            <c:dLbl>
              <c:idx val="3"/>
              <c:layout>
                <c:manualLayout>
                  <c:x val="5.8532899756297994E-3"/>
                  <c:y val="-2.3692327715233944E-2"/>
                </c:manualLayout>
              </c:layout>
              <c:tx>
                <c:rich>
                  <a:bodyPr/>
                  <a:lstStyle/>
                  <a:p>
                    <a:r>
                      <a:rPr lang="en-US" sz="1000" b="1" i="0" u="none" strike="noStrike" baseline="0">
                        <a:effectLst/>
                      </a:rPr>
                      <a:t>OFICINA DE ATENCIÓN A LA CIUDADANÍA</a:t>
                    </a:r>
                    <a:r>
                      <a:rPr lang="en-US" baseline="0"/>
                      <a:t>
</a:t>
                    </a:r>
                    <a:fld id="{F22B55B8-67DF-4EDB-83E8-8AC73D24DC52}" type="PERCENTAGE">
                      <a:rPr lang="en-US" baseline="0"/>
                      <a:pPr/>
                      <a:t>[PORCENTAJE]</a:t>
                    </a:fld>
                    <a:endParaRPr lang="en-US" baseline="0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1C0F-4080-8490-E8B04CCC762C}"/>
                </c:ext>
              </c:extLst>
            </c:dLbl>
            <c:dLbl>
              <c:idx val="4"/>
              <c:layout>
                <c:manualLayout>
                  <c:x val="-2.2296316323582789E-2"/>
                  <c:y val="0.12632061488181745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1C0F-4080-8490-E8B04CCC762C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1C0F-4080-8490-E8B04CCC762C}"/>
                </c:ext>
              </c:extLst>
            </c:dLbl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'SEMESTRAL ENE-JUN'!$B$12:$B$17</c:f>
              <c:strCache>
                <c:ptCount val="6"/>
                <c:pt idx="0">
                  <c:v>PRESIDENCIA</c:v>
                </c:pt>
                <c:pt idx="1">
                  <c:v>AUDIENCIAS CONCEDIDAS POR SENADORES</c:v>
                </c:pt>
                <c:pt idx="2">
                  <c:v>VISITAS A COMISIONES</c:v>
                </c:pt>
                <c:pt idx="3">
                  <c:v>INFORMACIÓN PUBLICA</c:v>
                </c:pt>
                <c:pt idx="4">
                  <c:v>OTRAS DEPENDENCIAS</c:v>
                </c:pt>
                <c:pt idx="5">
                  <c:v>VISITA DE DELEGACIONES</c:v>
                </c:pt>
              </c:strCache>
            </c:strRef>
          </c:cat>
          <c:val>
            <c:numRef>
              <c:f>'SEMESTRAL ENE-JUN'!$I$12:$I$17</c:f>
              <c:numCache>
                <c:formatCode>General</c:formatCode>
                <c:ptCount val="6"/>
                <c:pt idx="0">
                  <c:v>378</c:v>
                </c:pt>
                <c:pt idx="1">
                  <c:v>1869</c:v>
                </c:pt>
                <c:pt idx="2">
                  <c:v>645</c:v>
                </c:pt>
                <c:pt idx="3" formatCode="#,##0">
                  <c:v>301</c:v>
                </c:pt>
                <c:pt idx="4" formatCode="#,##0">
                  <c:v>1853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C0F-4080-8490-E8B04CCC762C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47"/>
      </c:pieChart>
      <c:spPr>
        <a:noFill/>
        <a:ln>
          <a:noFill/>
        </a:ln>
        <a:effectLst/>
      </c:spPr>
    </c:plotArea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MX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2">
                  <a:shade val="76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0024-4796-84A5-81DB7895DEAF}"/>
              </c:ext>
            </c:extLst>
          </c:dPt>
          <c:dPt>
            <c:idx val="1"/>
            <c:bubble3D val="0"/>
            <c:spPr>
              <a:solidFill>
                <a:schemeClr val="accent2">
                  <a:tint val="77000"/>
                </a:schemeClr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2-0024-4796-84A5-81DB7895DEAF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s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'SEMESTRAL ENE-JUN'!$B$5:$B$6</c:f>
              <c:strCache>
                <c:ptCount val="2"/>
                <c:pt idx="0">
                  <c:v>MASCULINO</c:v>
                </c:pt>
                <c:pt idx="1">
                  <c:v>FEMENINO</c:v>
                </c:pt>
              </c:strCache>
            </c:strRef>
          </c:cat>
          <c:val>
            <c:numRef>
              <c:f>'SEMESTRAL ENE-JUN'!$I$5:$I$6</c:f>
              <c:numCache>
                <c:formatCode>General</c:formatCode>
                <c:ptCount val="2"/>
                <c:pt idx="0">
                  <c:v>3601</c:v>
                </c:pt>
                <c:pt idx="1">
                  <c:v>1455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024-4796-84A5-81DB7895DEAF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s-US"/>
        </a:p>
      </c:txPr>
    </c:legend>
    <c:plotVisOnly val="1"/>
    <c:dispBlanksAs val="zero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s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gabrielacantero34@gmail.com</cp:lastModifiedBy>
  <cp:revision>2</cp:revision>
  <dcterms:created xsi:type="dcterms:W3CDTF">2021-07-27T14:14:00Z</dcterms:created>
  <dcterms:modified xsi:type="dcterms:W3CDTF">2021-07-27T14:14:00Z</dcterms:modified>
</cp:coreProperties>
</file>